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A384" w14:textId="18380542" w:rsidR="00BE2113" w:rsidRPr="003F440D" w:rsidRDefault="00DC1A87" w:rsidP="00FC7159">
      <w:pPr>
        <w:jc w:val="center"/>
        <w:rPr>
          <w:rFonts w:ascii="Avenir Next LT Pro" w:hAnsi="Avenir Next LT Pro"/>
          <w:b/>
          <w:bCs/>
        </w:rPr>
      </w:pPr>
      <w:r w:rsidRPr="003F440D">
        <w:rPr>
          <w:rFonts w:ascii="Avenir Next LT Pro" w:hAnsi="Avenir Next LT Pro"/>
          <w:b/>
          <w:bCs/>
        </w:rPr>
        <w:t>First British-made sparkling wine bottle enters production as English and Welsh wine sector continues to grow</w:t>
      </w:r>
    </w:p>
    <w:p w14:paraId="14573942" w14:textId="2B203B2B" w:rsidR="003F440D" w:rsidRPr="00E219F4" w:rsidRDefault="00356895">
      <w:pPr>
        <w:rPr>
          <w:rFonts w:ascii="Avenir Next LT Pro" w:hAnsi="Avenir Next LT Pro"/>
          <w:sz w:val="22"/>
          <w:szCs w:val="22"/>
        </w:rPr>
      </w:pPr>
      <w:r w:rsidRPr="00356895">
        <w:rPr>
          <w:rFonts w:ascii="Avenir Next LT Pro" w:hAnsi="Avenir Next LT Pro"/>
          <w:sz w:val="22"/>
          <w:szCs w:val="22"/>
        </w:rPr>
        <w:t xml:space="preserve">Croxsons, a 150-year-old packaging partner supplying glass </w:t>
      </w:r>
      <w:r w:rsidR="00C91E14">
        <w:rPr>
          <w:rFonts w:ascii="Avenir Next LT Pro" w:hAnsi="Avenir Next LT Pro"/>
          <w:sz w:val="22"/>
          <w:szCs w:val="22"/>
        </w:rPr>
        <w:t>bottles and jars</w:t>
      </w:r>
      <w:r w:rsidRPr="00356895">
        <w:rPr>
          <w:rFonts w:ascii="Avenir Next LT Pro" w:hAnsi="Avenir Next LT Pro"/>
          <w:sz w:val="22"/>
          <w:szCs w:val="22"/>
        </w:rPr>
        <w:t xml:space="preserve"> to the food and drink sector, has worked in collaboration with glass manufacturer </w:t>
      </w:r>
      <w:proofErr w:type="spellStart"/>
      <w:r w:rsidRPr="00356895">
        <w:rPr>
          <w:rFonts w:ascii="Avenir Next LT Pro" w:hAnsi="Avenir Next LT Pro"/>
          <w:sz w:val="22"/>
          <w:szCs w:val="22"/>
        </w:rPr>
        <w:t>Encirc</w:t>
      </w:r>
      <w:proofErr w:type="spellEnd"/>
      <w:r w:rsidRPr="00356895">
        <w:rPr>
          <w:rFonts w:ascii="Avenir Next LT Pro" w:hAnsi="Avenir Next LT Pro"/>
          <w:sz w:val="22"/>
          <w:szCs w:val="22"/>
        </w:rPr>
        <w:t xml:space="preserve"> to oversee the first production run of Sovereign, the UK's first British-made sparkling wine bottle</w:t>
      </w:r>
      <w:r>
        <w:rPr>
          <w:rFonts w:ascii="Avenir Next LT Pro" w:hAnsi="Avenir Next LT Pro"/>
          <w:sz w:val="22"/>
          <w:szCs w:val="22"/>
        </w:rPr>
        <w:t>.</w:t>
      </w:r>
    </w:p>
    <w:p w14:paraId="29BCFAF6" w14:textId="51BA8982" w:rsidR="0059519B" w:rsidRPr="00E219F4" w:rsidRDefault="003F440D">
      <w:pPr>
        <w:rPr>
          <w:rFonts w:ascii="Avenir Next LT Pro" w:hAnsi="Avenir Next LT Pro"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>The amber</w:t>
      </w:r>
      <w:r w:rsidR="0059519B" w:rsidRPr="00E219F4">
        <w:rPr>
          <w:rFonts w:ascii="Avenir Next LT Pro" w:hAnsi="Avenir Next LT Pro"/>
          <w:sz w:val="22"/>
          <w:szCs w:val="22"/>
        </w:rPr>
        <w:t xml:space="preserve"> bottle</w:t>
      </w:r>
      <w:r w:rsidRPr="00E219F4">
        <w:rPr>
          <w:rFonts w:ascii="Avenir Next LT Pro" w:hAnsi="Avenir Next LT Pro"/>
          <w:sz w:val="22"/>
          <w:szCs w:val="22"/>
        </w:rPr>
        <w:t xml:space="preserve"> has been</w:t>
      </w:r>
      <w:r w:rsidR="0059519B" w:rsidRPr="00E219F4">
        <w:rPr>
          <w:rFonts w:ascii="Avenir Next LT Pro" w:hAnsi="Avenir Next LT Pro"/>
          <w:sz w:val="22"/>
          <w:szCs w:val="22"/>
        </w:rPr>
        <w:t xml:space="preserve"> developed specifically for the Englis</w:t>
      </w:r>
      <w:r w:rsidR="006371F3">
        <w:rPr>
          <w:rFonts w:ascii="Avenir Next LT Pro" w:hAnsi="Avenir Next LT Pro"/>
          <w:sz w:val="22"/>
          <w:szCs w:val="22"/>
        </w:rPr>
        <w:t xml:space="preserve">h </w:t>
      </w:r>
      <w:r w:rsidR="0059519B" w:rsidRPr="00E219F4">
        <w:rPr>
          <w:rFonts w:ascii="Avenir Next LT Pro" w:hAnsi="Avenir Next LT Pro"/>
          <w:sz w:val="22"/>
          <w:szCs w:val="22"/>
        </w:rPr>
        <w:t xml:space="preserve">and Welsh </w:t>
      </w:r>
      <w:r w:rsidR="00541662">
        <w:rPr>
          <w:rFonts w:ascii="Avenir Next LT Pro" w:hAnsi="Avenir Next LT Pro"/>
          <w:sz w:val="22"/>
          <w:szCs w:val="22"/>
        </w:rPr>
        <w:t xml:space="preserve">sparkling </w:t>
      </w:r>
      <w:r w:rsidR="0059519B" w:rsidRPr="00E219F4">
        <w:rPr>
          <w:rFonts w:ascii="Avenir Next LT Pro" w:hAnsi="Avenir Next LT Pro"/>
          <w:sz w:val="22"/>
          <w:szCs w:val="22"/>
        </w:rPr>
        <w:t>wine industry, marking a significant milestone for producers seeking a domestic alternative to imported glass packaging.</w:t>
      </w:r>
      <w:r w:rsidR="00F270FE">
        <w:rPr>
          <w:rFonts w:ascii="Avenir Next LT Pro" w:hAnsi="Avenir Next LT Pro"/>
          <w:sz w:val="22"/>
          <w:szCs w:val="22"/>
        </w:rPr>
        <w:t xml:space="preserve"> </w:t>
      </w:r>
    </w:p>
    <w:p w14:paraId="1733AB4E" w14:textId="141DAE61" w:rsidR="00791B09" w:rsidRPr="00E219F4" w:rsidRDefault="00791B09" w:rsidP="00FB344A">
      <w:pPr>
        <w:rPr>
          <w:rFonts w:ascii="Avenir Next LT Pro" w:hAnsi="Avenir Next LT Pro"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 xml:space="preserve">Last week, </w:t>
      </w:r>
      <w:r w:rsidR="00457232">
        <w:rPr>
          <w:rFonts w:ascii="Avenir Next LT Pro" w:hAnsi="Avenir Next LT Pro"/>
          <w:sz w:val="22"/>
          <w:szCs w:val="22"/>
        </w:rPr>
        <w:t xml:space="preserve">close to </w:t>
      </w:r>
      <w:r w:rsidR="00B324F6">
        <w:rPr>
          <w:rFonts w:ascii="Avenir Next LT Pro" w:hAnsi="Avenir Next LT Pro"/>
          <w:sz w:val="22"/>
          <w:szCs w:val="22"/>
        </w:rPr>
        <w:t>one</w:t>
      </w:r>
      <w:r w:rsidR="006D04D7">
        <w:rPr>
          <w:rFonts w:ascii="Avenir Next LT Pro" w:hAnsi="Avenir Next LT Pro"/>
          <w:sz w:val="22"/>
          <w:szCs w:val="22"/>
        </w:rPr>
        <w:t xml:space="preserve"> million</w:t>
      </w:r>
      <w:r w:rsidR="001B36F7" w:rsidRPr="00E219F4">
        <w:rPr>
          <w:rFonts w:ascii="Avenir Next LT Pro" w:hAnsi="Avenir Next LT Pro"/>
          <w:sz w:val="22"/>
          <w:szCs w:val="22"/>
        </w:rPr>
        <w:t xml:space="preserve"> </w:t>
      </w:r>
      <w:r w:rsidRPr="00E219F4">
        <w:rPr>
          <w:rFonts w:ascii="Avenir Next LT Pro" w:hAnsi="Avenir Next LT Pro"/>
          <w:sz w:val="22"/>
          <w:szCs w:val="22"/>
        </w:rPr>
        <w:t xml:space="preserve">bottles were </w:t>
      </w:r>
      <w:r w:rsidR="003F440D" w:rsidRPr="00E219F4">
        <w:rPr>
          <w:rFonts w:ascii="Avenir Next LT Pro" w:hAnsi="Avenir Next LT Pro"/>
          <w:sz w:val="22"/>
          <w:szCs w:val="22"/>
        </w:rPr>
        <w:t>produced</w:t>
      </w:r>
      <w:r w:rsidRPr="00E219F4">
        <w:rPr>
          <w:rFonts w:ascii="Avenir Next LT Pro" w:hAnsi="Avenir Next LT Pro"/>
          <w:sz w:val="22"/>
          <w:szCs w:val="22"/>
        </w:rPr>
        <w:t xml:space="preserve"> during the first production run of Sovereign at </w:t>
      </w:r>
      <w:proofErr w:type="spellStart"/>
      <w:r w:rsidRPr="00E219F4">
        <w:rPr>
          <w:rFonts w:ascii="Avenir Next LT Pro" w:hAnsi="Avenir Next LT Pro"/>
          <w:sz w:val="22"/>
          <w:szCs w:val="22"/>
        </w:rPr>
        <w:t>Encirc's</w:t>
      </w:r>
      <w:proofErr w:type="spellEnd"/>
      <w:r w:rsidRPr="00E219F4">
        <w:rPr>
          <w:rFonts w:ascii="Avenir Next LT Pro" w:hAnsi="Avenir Next LT Pro"/>
          <w:sz w:val="22"/>
          <w:szCs w:val="22"/>
        </w:rPr>
        <w:t xml:space="preserve"> Cheshire facility. </w:t>
      </w:r>
      <w:r w:rsidR="006E134B" w:rsidRPr="00E219F4">
        <w:rPr>
          <w:rFonts w:ascii="Avenir Next LT Pro" w:hAnsi="Avenir Next LT Pro"/>
          <w:sz w:val="22"/>
          <w:szCs w:val="22"/>
        </w:rPr>
        <w:t xml:space="preserve">The milestone marks a significant step forward for the English and Welsh </w:t>
      </w:r>
      <w:r w:rsidR="0066390D">
        <w:rPr>
          <w:rFonts w:ascii="Avenir Next LT Pro" w:hAnsi="Avenir Next LT Pro"/>
          <w:sz w:val="22"/>
          <w:szCs w:val="22"/>
        </w:rPr>
        <w:t xml:space="preserve">sparkling </w:t>
      </w:r>
      <w:r w:rsidR="006E134B" w:rsidRPr="00E219F4">
        <w:rPr>
          <w:rFonts w:ascii="Avenir Next LT Pro" w:hAnsi="Avenir Next LT Pro"/>
          <w:sz w:val="22"/>
          <w:szCs w:val="22"/>
        </w:rPr>
        <w:t xml:space="preserve">wine sector, </w:t>
      </w:r>
      <w:r w:rsidR="004D0AB8" w:rsidRPr="004D0AB8">
        <w:rPr>
          <w:rFonts w:ascii="Avenir Next LT Pro" w:hAnsi="Avenir Next LT Pro"/>
          <w:sz w:val="22"/>
          <w:szCs w:val="22"/>
        </w:rPr>
        <w:t xml:space="preserve">providing producers with access to a domestically produced bottle designed specifically for the </w:t>
      </w:r>
      <w:r w:rsidR="00A84315">
        <w:rPr>
          <w:rFonts w:ascii="Avenir Next LT Pro" w:hAnsi="Avenir Next LT Pro"/>
          <w:sz w:val="22"/>
          <w:szCs w:val="22"/>
        </w:rPr>
        <w:t xml:space="preserve">sector </w:t>
      </w:r>
      <w:r w:rsidR="006E134B" w:rsidRPr="00E219F4">
        <w:rPr>
          <w:rFonts w:ascii="Avenir Next LT Pro" w:hAnsi="Avenir Next LT Pro"/>
          <w:sz w:val="22"/>
          <w:szCs w:val="22"/>
        </w:rPr>
        <w:t>at a time when the industry continues to expand and demand for reliable, high-quality packaging continues to grow.</w:t>
      </w:r>
    </w:p>
    <w:p w14:paraId="467EB0DA" w14:textId="0B5B60AF" w:rsidR="00915F75" w:rsidRDefault="00043685" w:rsidP="00FB344A">
      <w:pPr>
        <w:rPr>
          <w:rFonts w:ascii="Avenir Next LT Pro" w:hAnsi="Avenir Next LT Pro"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>Until now, producers have largely relied on imported bottles</w:t>
      </w:r>
      <w:r w:rsidR="00915F75">
        <w:rPr>
          <w:rFonts w:ascii="Avenir Next LT Pro" w:hAnsi="Avenir Next LT Pro"/>
          <w:sz w:val="22"/>
          <w:szCs w:val="22"/>
        </w:rPr>
        <w:t xml:space="preserve"> from Europe</w:t>
      </w:r>
      <w:r w:rsidRPr="00E219F4">
        <w:rPr>
          <w:rFonts w:ascii="Avenir Next LT Pro" w:hAnsi="Avenir Next LT Pro"/>
          <w:sz w:val="22"/>
          <w:szCs w:val="22"/>
        </w:rPr>
        <w:t xml:space="preserve">, with no British-made bottle specifically designed for the English and Welsh </w:t>
      </w:r>
      <w:r w:rsidR="00C76E0D">
        <w:rPr>
          <w:rFonts w:ascii="Avenir Next LT Pro" w:hAnsi="Avenir Next LT Pro"/>
          <w:sz w:val="22"/>
          <w:szCs w:val="22"/>
        </w:rPr>
        <w:t xml:space="preserve">sparkling </w:t>
      </w:r>
      <w:r w:rsidRPr="00E219F4">
        <w:rPr>
          <w:rFonts w:ascii="Avenir Next LT Pro" w:hAnsi="Avenir Next LT Pro"/>
          <w:sz w:val="22"/>
          <w:szCs w:val="22"/>
        </w:rPr>
        <w:t xml:space="preserve">wine industry. </w:t>
      </w:r>
    </w:p>
    <w:p w14:paraId="37517CE8" w14:textId="77777777" w:rsidR="00637C51" w:rsidRDefault="00637C51" w:rsidP="00FB344A">
      <w:pPr>
        <w:rPr>
          <w:rFonts w:ascii="Avenir Next LT Pro" w:hAnsi="Avenir Next LT Pro"/>
          <w:sz w:val="22"/>
          <w:szCs w:val="22"/>
        </w:rPr>
      </w:pPr>
      <w:r w:rsidRPr="00637C51">
        <w:rPr>
          <w:rFonts w:ascii="Avenir Next LT Pro" w:hAnsi="Avenir Next LT Pro"/>
          <w:sz w:val="22"/>
          <w:szCs w:val="22"/>
        </w:rPr>
        <w:t>Sovereign has been developed to address that gap, offering producers a domestic alternative that strengthens supply chain resilience, improves availability and reduces reliance on overseas imports and potential border delays. By manufacturing the bottle in Britain, the initiative supports a more localised supply chain while strengthening both the sustainability and provenance credentials of English and Welsh sparkling wine.</w:t>
      </w:r>
    </w:p>
    <w:p w14:paraId="1ABEBE35" w14:textId="36518BBE" w:rsidR="00112253" w:rsidRPr="00E219F4" w:rsidRDefault="00F47FB2" w:rsidP="00FB344A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The UK</w:t>
      </w:r>
      <w:r w:rsidR="00112253" w:rsidRPr="00E219F4">
        <w:rPr>
          <w:rFonts w:ascii="Avenir Next LT Pro" w:hAnsi="Avenir Next LT Pro"/>
          <w:sz w:val="22"/>
          <w:szCs w:val="22"/>
        </w:rPr>
        <w:t xml:space="preserve"> now boasts more </w:t>
      </w:r>
      <w:r w:rsidR="00112253" w:rsidRPr="00557F77">
        <w:rPr>
          <w:rFonts w:ascii="Avenir Next LT Pro" w:hAnsi="Avenir Next LT Pro"/>
          <w:sz w:val="22"/>
          <w:szCs w:val="22"/>
        </w:rPr>
        <w:t>than 1,000 vineyards and over 200 wineries, with</w:t>
      </w:r>
      <w:r w:rsidR="00112253" w:rsidRPr="00E219F4">
        <w:rPr>
          <w:rFonts w:ascii="Avenir Next LT Pro" w:hAnsi="Avenir Next LT Pro"/>
          <w:sz w:val="22"/>
          <w:szCs w:val="22"/>
        </w:rPr>
        <w:t xml:space="preserve"> vineyard acreage more than doubling over the last decade</w:t>
      </w:r>
      <w:r w:rsidR="00A57552" w:rsidRPr="00E219F4">
        <w:rPr>
          <w:rFonts w:ascii="Avenir Next LT Pro" w:hAnsi="Avenir Next LT Pro"/>
          <w:sz w:val="22"/>
          <w:szCs w:val="22"/>
        </w:rPr>
        <w:t>. As sparkling wine remains the dominant category, demand for specialist bottles has grown alongside the sector, highlighting the need for a domestic solution capable of supporting the industry's continued expansion.</w:t>
      </w:r>
    </w:p>
    <w:p w14:paraId="3ED77620" w14:textId="4F861AB5" w:rsidR="00A65D6A" w:rsidRPr="00E219F4" w:rsidRDefault="00426531" w:rsidP="00FB344A">
      <w:pPr>
        <w:rPr>
          <w:rFonts w:ascii="Avenir Next LT Pro" w:hAnsi="Avenir Next LT Pro"/>
          <w:i/>
          <w:iCs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 xml:space="preserve">Speaking of the first production, </w:t>
      </w:r>
      <w:r w:rsidRPr="00E219F4">
        <w:rPr>
          <w:rFonts w:ascii="Avenir Next LT Pro" w:hAnsi="Avenir Next LT Pro"/>
          <w:b/>
          <w:bCs/>
          <w:sz w:val="22"/>
          <w:szCs w:val="22"/>
        </w:rPr>
        <w:t>T</w:t>
      </w:r>
      <w:r w:rsidR="00F576F2" w:rsidRPr="00E219F4">
        <w:rPr>
          <w:rFonts w:ascii="Avenir Next LT Pro" w:hAnsi="Avenir Next LT Pro"/>
          <w:b/>
          <w:bCs/>
          <w:sz w:val="22"/>
          <w:szCs w:val="22"/>
        </w:rPr>
        <w:t>i</w:t>
      </w:r>
      <w:r w:rsidRPr="00E219F4">
        <w:rPr>
          <w:rFonts w:ascii="Avenir Next LT Pro" w:hAnsi="Avenir Next LT Pro"/>
          <w:b/>
          <w:bCs/>
          <w:sz w:val="22"/>
          <w:szCs w:val="22"/>
        </w:rPr>
        <w:t xml:space="preserve">m Croxson, </w:t>
      </w:r>
      <w:r w:rsidR="00E219F4" w:rsidRPr="00E219F4">
        <w:rPr>
          <w:rFonts w:ascii="Avenir Next LT Pro" w:hAnsi="Avenir Next LT Pro"/>
          <w:b/>
          <w:bCs/>
          <w:sz w:val="22"/>
          <w:szCs w:val="22"/>
        </w:rPr>
        <w:t>CEO</w:t>
      </w:r>
      <w:r w:rsidR="005841A6" w:rsidRPr="00E219F4">
        <w:rPr>
          <w:rFonts w:ascii="Avenir Next LT Pro" w:hAnsi="Avenir Next LT Pro"/>
          <w:b/>
          <w:bCs/>
          <w:sz w:val="22"/>
          <w:szCs w:val="22"/>
        </w:rPr>
        <w:t xml:space="preserve"> of</w:t>
      </w:r>
      <w:r w:rsidRPr="00E219F4">
        <w:rPr>
          <w:rFonts w:ascii="Avenir Next LT Pro" w:hAnsi="Avenir Next LT Pro"/>
          <w:b/>
          <w:bCs/>
          <w:sz w:val="22"/>
          <w:szCs w:val="22"/>
        </w:rPr>
        <w:t xml:space="preserve"> Croxsons</w:t>
      </w:r>
      <w:r w:rsidR="00F576F2" w:rsidRPr="00E219F4">
        <w:rPr>
          <w:rFonts w:ascii="Avenir Next LT Pro" w:hAnsi="Avenir Next LT Pro"/>
          <w:b/>
          <w:bCs/>
          <w:sz w:val="22"/>
          <w:szCs w:val="22"/>
        </w:rPr>
        <w:t>,</w:t>
      </w:r>
      <w:r w:rsidRPr="00E219F4">
        <w:rPr>
          <w:rFonts w:ascii="Avenir Next LT Pro" w:hAnsi="Avenir Next LT Pro"/>
          <w:b/>
          <w:bCs/>
          <w:sz w:val="22"/>
          <w:szCs w:val="22"/>
        </w:rPr>
        <w:t xml:space="preserve"> said:</w:t>
      </w:r>
      <w:r w:rsidRPr="00E219F4">
        <w:rPr>
          <w:rFonts w:ascii="Avenir Next LT Pro" w:hAnsi="Avenir Next LT Pro"/>
          <w:sz w:val="22"/>
          <w:szCs w:val="22"/>
        </w:rPr>
        <w:t xml:space="preserve"> </w:t>
      </w:r>
      <w:r w:rsidR="00F576F2" w:rsidRPr="00E219F4">
        <w:rPr>
          <w:rFonts w:ascii="Avenir Next LT Pro" w:hAnsi="Avenir Next LT Pro"/>
          <w:sz w:val="22"/>
          <w:szCs w:val="22"/>
        </w:rPr>
        <w:t xml:space="preserve"> </w:t>
      </w:r>
      <w:r w:rsidR="004A1494" w:rsidRPr="00E219F4">
        <w:rPr>
          <w:rFonts w:ascii="Avenir Next LT Pro" w:hAnsi="Avenir Next LT Pro"/>
          <w:sz w:val="22"/>
          <w:szCs w:val="22"/>
        </w:rPr>
        <w:t>"</w:t>
      </w:r>
      <w:r w:rsidR="00A65D6A" w:rsidRPr="00E219F4">
        <w:rPr>
          <w:rFonts w:ascii="Avenir Next LT Pro" w:hAnsi="Avenir Next LT Pro"/>
          <w:i/>
          <w:iCs/>
          <w:sz w:val="22"/>
          <w:szCs w:val="22"/>
        </w:rPr>
        <w:t xml:space="preserve">For many years, English and Welsh wine producers have built world-class </w:t>
      </w:r>
      <w:r w:rsidR="0087275D">
        <w:rPr>
          <w:rFonts w:ascii="Avenir Next LT Pro" w:hAnsi="Avenir Next LT Pro"/>
          <w:i/>
          <w:iCs/>
          <w:sz w:val="22"/>
          <w:szCs w:val="22"/>
        </w:rPr>
        <w:t xml:space="preserve">sparkling </w:t>
      </w:r>
      <w:r w:rsidR="00A65D6A" w:rsidRPr="00E219F4">
        <w:rPr>
          <w:rFonts w:ascii="Avenir Next LT Pro" w:hAnsi="Avenir Next LT Pro"/>
          <w:i/>
          <w:iCs/>
          <w:sz w:val="22"/>
          <w:szCs w:val="22"/>
        </w:rPr>
        <w:t xml:space="preserve">wines using bottles sourced from overseas. Sovereign changes that. </w:t>
      </w:r>
      <w:r w:rsidR="00F27479" w:rsidRPr="00F27479">
        <w:rPr>
          <w:rFonts w:ascii="Avenir Next LT Pro" w:hAnsi="Avenir Next LT Pro"/>
          <w:i/>
          <w:iCs/>
          <w:sz w:val="22"/>
          <w:szCs w:val="22"/>
        </w:rPr>
        <w:t>After almost two years of collaboration to bring the concept to life, this first production run represents the culmination of a huge collective effort.</w:t>
      </w:r>
      <w:r w:rsidR="00CB30E2" w:rsidRPr="00E219F4">
        <w:rPr>
          <w:rFonts w:ascii="Avenir Next LT Pro" w:hAnsi="Avenir Next LT Pro"/>
          <w:i/>
          <w:iCs/>
          <w:sz w:val="22"/>
          <w:szCs w:val="22"/>
        </w:rPr>
        <w:t xml:space="preserve"> As the industry continues to evolve and strengthen its international reputation for quality, we believe it is important that the supply chain evolves with it.</w:t>
      </w:r>
    </w:p>
    <w:p w14:paraId="537214E9" w14:textId="379E008B" w:rsidR="006175AA" w:rsidRPr="00E219F4" w:rsidRDefault="006175AA" w:rsidP="006175AA">
      <w:pPr>
        <w:rPr>
          <w:rFonts w:ascii="Avenir Next LT Pro" w:hAnsi="Avenir Next LT Pro"/>
          <w:i/>
          <w:iCs/>
          <w:sz w:val="22"/>
          <w:szCs w:val="22"/>
        </w:rPr>
      </w:pPr>
      <w:r w:rsidRPr="00E219F4">
        <w:rPr>
          <w:rFonts w:ascii="Avenir Next LT Pro" w:hAnsi="Avenir Next LT Pro"/>
          <w:i/>
          <w:iCs/>
          <w:sz w:val="22"/>
          <w:szCs w:val="22"/>
        </w:rPr>
        <w:t>“This is about giving producers greater choice and creating a bottle that reflects the ambition</w:t>
      </w:r>
      <w:r w:rsidR="002B2B38" w:rsidRPr="00E219F4">
        <w:rPr>
          <w:rFonts w:ascii="Avenir Next LT Pro" w:hAnsi="Avenir Next LT Pro"/>
          <w:i/>
          <w:iCs/>
          <w:sz w:val="22"/>
          <w:szCs w:val="22"/>
        </w:rPr>
        <w:t>s</w:t>
      </w:r>
      <w:r w:rsidRPr="00E219F4">
        <w:rPr>
          <w:rFonts w:ascii="Avenir Next LT Pro" w:hAnsi="Avenir Next LT Pro"/>
          <w:i/>
          <w:iCs/>
          <w:sz w:val="22"/>
          <w:szCs w:val="22"/>
        </w:rPr>
        <w:t xml:space="preserve"> of the sector.</w:t>
      </w:r>
      <w:r w:rsidR="00B324F6">
        <w:rPr>
          <w:rFonts w:ascii="Avenir Next LT Pro" w:hAnsi="Avenir Next LT Pro"/>
          <w:i/>
          <w:iCs/>
          <w:sz w:val="22"/>
          <w:szCs w:val="22"/>
        </w:rPr>
        <w:t xml:space="preserve"> </w:t>
      </w:r>
      <w:r w:rsidRPr="00E219F4">
        <w:rPr>
          <w:rFonts w:ascii="Avenir Next LT Pro" w:hAnsi="Avenir Next LT Pro"/>
          <w:i/>
          <w:iCs/>
          <w:sz w:val="22"/>
          <w:szCs w:val="22"/>
        </w:rPr>
        <w:t>We believe producers should have access to a bottle that is designed, produced and supplied closer to home."</w:t>
      </w:r>
    </w:p>
    <w:p w14:paraId="24F9ACE6" w14:textId="77777777" w:rsidR="00E219F4" w:rsidRPr="00E219F4" w:rsidRDefault="008B62E2" w:rsidP="008B62E2">
      <w:pPr>
        <w:rPr>
          <w:rFonts w:ascii="Avenir Next LT Pro" w:hAnsi="Avenir Next LT Pro"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 xml:space="preserve">Sovereign is produced at </w:t>
      </w:r>
      <w:proofErr w:type="spellStart"/>
      <w:r w:rsidRPr="00E219F4">
        <w:rPr>
          <w:rFonts w:ascii="Avenir Next LT Pro" w:hAnsi="Avenir Next LT Pro"/>
          <w:sz w:val="22"/>
          <w:szCs w:val="22"/>
        </w:rPr>
        <w:t>Encirc's</w:t>
      </w:r>
      <w:proofErr w:type="spellEnd"/>
      <w:r w:rsidRPr="00E219F4">
        <w:rPr>
          <w:rFonts w:ascii="Avenir Next LT Pro" w:hAnsi="Avenir Next LT Pro"/>
          <w:sz w:val="22"/>
          <w:szCs w:val="22"/>
        </w:rPr>
        <w:t xml:space="preserve"> Cheshire facility, where glass is heated to temperatures of up to 1,200°C before being moulded into bottles. Developed specifically for sparkling wine, the bottle combines the performance and quality required by producers with the benefits of domestic manufacture. </w:t>
      </w:r>
    </w:p>
    <w:p w14:paraId="0B788D5F" w14:textId="7F756B56" w:rsidR="00F47FB2" w:rsidRDefault="00F47FB2" w:rsidP="004A1494">
      <w:pPr>
        <w:rPr>
          <w:rFonts w:ascii="Avenir Next LT Pro" w:hAnsi="Avenir Next LT Pro"/>
          <w:sz w:val="22"/>
          <w:szCs w:val="22"/>
        </w:rPr>
      </w:pPr>
      <w:r w:rsidRPr="00F47FB2">
        <w:rPr>
          <w:rFonts w:ascii="Avenir Next LT Pro" w:hAnsi="Avenir Next LT Pro"/>
          <w:sz w:val="22"/>
          <w:szCs w:val="22"/>
        </w:rPr>
        <w:lastRenderedPageBreak/>
        <w:t xml:space="preserve">Its distinctive amber colour is achieved through a carefully controlled blend of materials, including iron, carbon and manganese, </w:t>
      </w:r>
      <w:r w:rsidR="004235D5" w:rsidRPr="004235D5">
        <w:rPr>
          <w:rFonts w:ascii="Avenir Next LT Pro" w:hAnsi="Avenir Next LT Pro"/>
          <w:sz w:val="22"/>
          <w:szCs w:val="22"/>
        </w:rPr>
        <w:t>providing up to 99% protection from UV light, helping to better preserve product quality compared with traditional flint and green glass alternatives.</w:t>
      </w:r>
      <w:r w:rsidRPr="00F47FB2">
        <w:rPr>
          <w:rFonts w:ascii="Avenir Next LT Pro" w:hAnsi="Avenir Next LT Pro"/>
          <w:sz w:val="22"/>
          <w:szCs w:val="22"/>
        </w:rPr>
        <w:t xml:space="preserve"> </w:t>
      </w:r>
      <w:r w:rsidR="005B76ED" w:rsidRPr="005B76ED">
        <w:rPr>
          <w:rFonts w:ascii="Avenir Next LT Pro" w:hAnsi="Avenir Next LT Pro"/>
          <w:sz w:val="22"/>
          <w:szCs w:val="22"/>
        </w:rPr>
        <w:t>The colour also gives English and Welsh sparkling wine a distinctive visual identity, making it easier for consumers to recognise Sovereign bottles and helping the category stand out on the shelf.</w:t>
      </w:r>
    </w:p>
    <w:p w14:paraId="135EB9A7" w14:textId="481ECFE5" w:rsidR="004A1494" w:rsidRPr="00E219F4" w:rsidRDefault="004A1494" w:rsidP="004A1494">
      <w:pPr>
        <w:rPr>
          <w:rFonts w:ascii="Avenir Next LT Pro" w:hAnsi="Avenir Next LT Pro"/>
          <w:i/>
          <w:iCs/>
          <w:sz w:val="22"/>
          <w:szCs w:val="22"/>
        </w:rPr>
      </w:pPr>
      <w:r w:rsidRPr="00E219F4">
        <w:rPr>
          <w:rFonts w:ascii="Avenir Next LT Pro" w:hAnsi="Avenir Next LT Pro"/>
          <w:b/>
          <w:bCs/>
          <w:sz w:val="22"/>
          <w:szCs w:val="22"/>
        </w:rPr>
        <w:t xml:space="preserve">Nicola Bates, </w:t>
      </w:r>
      <w:proofErr w:type="spellStart"/>
      <w:r w:rsidRPr="00E219F4">
        <w:rPr>
          <w:rFonts w:ascii="Avenir Next LT Pro" w:hAnsi="Avenir Next LT Pro"/>
          <w:b/>
          <w:bCs/>
          <w:sz w:val="22"/>
          <w:szCs w:val="22"/>
        </w:rPr>
        <w:t>WineGB</w:t>
      </w:r>
      <w:proofErr w:type="spellEnd"/>
      <w:r w:rsidRPr="00E219F4">
        <w:rPr>
          <w:rFonts w:ascii="Avenir Next LT Pro" w:hAnsi="Avenir Next LT Pro"/>
          <w:b/>
          <w:bCs/>
          <w:sz w:val="22"/>
          <w:szCs w:val="22"/>
        </w:rPr>
        <w:t xml:space="preserve"> CEO</w:t>
      </w:r>
      <w:r w:rsidRPr="00E219F4">
        <w:rPr>
          <w:rFonts w:ascii="Avenir Next LT Pro" w:hAnsi="Avenir Next LT Pro"/>
          <w:sz w:val="22"/>
          <w:szCs w:val="22"/>
        </w:rPr>
        <w:t xml:space="preserve"> said: </w:t>
      </w:r>
      <w:r w:rsidRPr="00E219F4">
        <w:rPr>
          <w:rFonts w:ascii="Avenir Next LT Pro" w:hAnsi="Avenir Next LT Pro"/>
          <w:sz w:val="22"/>
          <w:szCs w:val="22"/>
        </w:rPr>
        <w:br/>
      </w:r>
      <w:r w:rsidRPr="00E219F4">
        <w:rPr>
          <w:rFonts w:ascii="Avenir Next LT Pro" w:hAnsi="Avenir Next LT Pro"/>
          <w:i/>
          <w:iCs/>
          <w:sz w:val="22"/>
          <w:szCs w:val="22"/>
        </w:rPr>
        <w:t xml:space="preserve">"The launch of the Sovereign Bottle marks a defining moment for </w:t>
      </w:r>
      <w:r w:rsidR="00B96560">
        <w:rPr>
          <w:rFonts w:ascii="Avenir Next LT Pro" w:hAnsi="Avenir Next LT Pro"/>
          <w:i/>
          <w:iCs/>
          <w:sz w:val="22"/>
          <w:szCs w:val="22"/>
        </w:rPr>
        <w:t>the sector</w:t>
      </w:r>
      <w:r w:rsidRPr="00E219F4">
        <w:rPr>
          <w:rFonts w:ascii="Avenir Next LT Pro" w:hAnsi="Avenir Next LT Pro"/>
          <w:i/>
          <w:iCs/>
          <w:sz w:val="22"/>
          <w:szCs w:val="22"/>
        </w:rPr>
        <w:t>, as its unmistakable colouring will give producers a powerful visual identity. If many adopt the bottle</w:t>
      </w:r>
      <w:r w:rsidR="00EE4F0B" w:rsidRPr="00E219F4">
        <w:rPr>
          <w:rFonts w:ascii="Avenir Next LT Pro" w:hAnsi="Avenir Next LT Pro"/>
          <w:i/>
          <w:iCs/>
          <w:sz w:val="22"/>
          <w:szCs w:val="22"/>
        </w:rPr>
        <w:t>,</w:t>
      </w:r>
      <w:r w:rsidRPr="00E219F4">
        <w:rPr>
          <w:rFonts w:ascii="Avenir Next LT Pro" w:hAnsi="Avenir Next LT Pro"/>
          <w:i/>
          <w:iCs/>
          <w:sz w:val="22"/>
          <w:szCs w:val="22"/>
        </w:rPr>
        <w:t xml:space="preserve"> it has the potential to help our category stand out on the shelf and gives English and Welsh wine instant </w:t>
      </w:r>
      <w:r w:rsidR="00127BB3" w:rsidRPr="00E219F4">
        <w:rPr>
          <w:rFonts w:ascii="Avenir Next LT Pro" w:hAnsi="Avenir Next LT Pro"/>
          <w:i/>
          <w:iCs/>
          <w:sz w:val="22"/>
          <w:szCs w:val="22"/>
        </w:rPr>
        <w:t>recognisability</w:t>
      </w:r>
      <w:r w:rsidRPr="00E219F4">
        <w:rPr>
          <w:rFonts w:ascii="Avenir Next LT Pro" w:hAnsi="Avenir Next LT Pro"/>
          <w:i/>
          <w:iCs/>
          <w:sz w:val="22"/>
          <w:szCs w:val="22"/>
        </w:rPr>
        <w:t>, such as with a Riesling bottle. The Sovereign Bottle signals confidence, heritage and gives the category the presence that it deserves."</w:t>
      </w:r>
    </w:p>
    <w:p w14:paraId="442F5391" w14:textId="78DCB9E0" w:rsidR="008B62E2" w:rsidRPr="00E219F4" w:rsidRDefault="00127BB3" w:rsidP="004A1494">
      <w:pPr>
        <w:rPr>
          <w:rFonts w:ascii="Avenir Next LT Pro" w:hAnsi="Avenir Next LT Pro"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>S</w:t>
      </w:r>
      <w:r w:rsidR="007C2D45" w:rsidRPr="00E219F4">
        <w:rPr>
          <w:rFonts w:ascii="Avenir Next LT Pro" w:hAnsi="Avenir Next LT Pro"/>
          <w:sz w:val="22"/>
          <w:szCs w:val="22"/>
        </w:rPr>
        <w:t xml:space="preserve">ustainability has been a key consideration throughout the development of Sovereign. Manufactured </w:t>
      </w:r>
      <w:r w:rsidR="005D42F8" w:rsidRPr="00E219F4">
        <w:rPr>
          <w:rFonts w:ascii="Avenir Next LT Pro" w:hAnsi="Avenir Next LT Pro"/>
          <w:sz w:val="22"/>
          <w:szCs w:val="22"/>
        </w:rPr>
        <w:t xml:space="preserve">using </w:t>
      </w:r>
      <w:r w:rsidR="005D42F8">
        <w:rPr>
          <w:rFonts w:ascii="Avenir Next LT Pro" w:hAnsi="Avenir Next LT Pro"/>
          <w:sz w:val="22"/>
          <w:szCs w:val="22"/>
        </w:rPr>
        <w:t>49</w:t>
      </w:r>
      <w:r w:rsidR="005D42F8" w:rsidRPr="00FF17BB">
        <w:rPr>
          <w:rFonts w:ascii="Avenir Next LT Pro" w:hAnsi="Avenir Next LT Pro"/>
          <w:sz w:val="22"/>
          <w:szCs w:val="22"/>
        </w:rPr>
        <w:t>% post-consumer recycled glass</w:t>
      </w:r>
      <w:r w:rsidR="007C2D45" w:rsidRPr="00E219F4">
        <w:rPr>
          <w:rFonts w:ascii="Avenir Next LT Pro" w:hAnsi="Avenir Next LT Pro"/>
          <w:sz w:val="22"/>
          <w:szCs w:val="22"/>
        </w:rPr>
        <w:t xml:space="preserve">, the bottle has been designed to support a more localised supply chain for English and Welsh </w:t>
      </w:r>
      <w:r w:rsidR="00D971A0">
        <w:rPr>
          <w:rFonts w:ascii="Avenir Next LT Pro" w:hAnsi="Avenir Next LT Pro"/>
          <w:sz w:val="22"/>
          <w:szCs w:val="22"/>
        </w:rPr>
        <w:t xml:space="preserve">sparkling </w:t>
      </w:r>
      <w:r w:rsidR="007C2D45" w:rsidRPr="00E219F4">
        <w:rPr>
          <w:rFonts w:ascii="Avenir Next LT Pro" w:hAnsi="Avenir Next LT Pro"/>
          <w:sz w:val="22"/>
          <w:szCs w:val="22"/>
        </w:rPr>
        <w:t xml:space="preserve">wine producers. </w:t>
      </w:r>
    </w:p>
    <w:p w14:paraId="1925C09B" w14:textId="180B0F35" w:rsidR="00F270FE" w:rsidRDefault="007E48B9" w:rsidP="004A1494">
      <w:pPr>
        <w:rPr>
          <w:rFonts w:ascii="Avenir Next LT Pro" w:hAnsi="Avenir Next LT Pro"/>
          <w:sz w:val="22"/>
          <w:szCs w:val="22"/>
        </w:rPr>
      </w:pPr>
      <w:r w:rsidRPr="007E48B9">
        <w:rPr>
          <w:rFonts w:ascii="Avenir Next LT Pro" w:hAnsi="Avenir Next LT Pro"/>
          <w:sz w:val="22"/>
          <w:szCs w:val="22"/>
        </w:rPr>
        <w:t>By reducing reliance on imported bottles and bringing production closer to home, Sovereign has the potential to reduce transport distances by a</w:t>
      </w:r>
      <w:r w:rsidR="00F81216">
        <w:rPr>
          <w:rFonts w:ascii="Avenir Next LT Pro" w:hAnsi="Avenir Next LT Pro"/>
          <w:sz w:val="22"/>
          <w:szCs w:val="22"/>
        </w:rPr>
        <w:t xml:space="preserve">pproximately </w:t>
      </w:r>
      <w:r w:rsidRPr="007E48B9">
        <w:rPr>
          <w:rFonts w:ascii="Avenir Next LT Pro" w:hAnsi="Avenir Next LT Pro"/>
          <w:sz w:val="22"/>
          <w:szCs w:val="22"/>
        </w:rPr>
        <w:t>575 miles per shipment compared with sourcing equivalent bottles from continental Europe. For a producer ordering 100,000 bottles, this could equate to an estimated 4.6–7.7 tonnes fewer CO</w:t>
      </w:r>
      <w:r w:rsidRPr="007E48B9">
        <w:rPr>
          <w:rFonts w:ascii="Cambria Math" w:hAnsi="Cambria Math" w:cs="Cambria Math"/>
          <w:sz w:val="22"/>
          <w:szCs w:val="22"/>
        </w:rPr>
        <w:t>₂</w:t>
      </w:r>
      <w:r w:rsidRPr="007E48B9">
        <w:rPr>
          <w:rFonts w:ascii="Avenir Next LT Pro" w:hAnsi="Avenir Next LT Pro"/>
          <w:sz w:val="22"/>
          <w:szCs w:val="22"/>
        </w:rPr>
        <w:t xml:space="preserve"> emissions, excluding channel crossings, pallets and packaging.</w:t>
      </w:r>
    </w:p>
    <w:p w14:paraId="59A16846" w14:textId="5D4E1FC5" w:rsidR="004A1494" w:rsidRPr="00E219F4" w:rsidRDefault="007C2D45" w:rsidP="004A1494">
      <w:pPr>
        <w:rPr>
          <w:rFonts w:ascii="Avenir Next LT Pro" w:hAnsi="Avenir Next LT Pro"/>
          <w:sz w:val="22"/>
          <w:szCs w:val="22"/>
        </w:rPr>
      </w:pPr>
      <w:r w:rsidRPr="00E219F4">
        <w:rPr>
          <w:rFonts w:ascii="Avenir Next LT Pro" w:hAnsi="Avenir Next LT Pro"/>
          <w:sz w:val="22"/>
          <w:szCs w:val="22"/>
        </w:rPr>
        <w:t xml:space="preserve">The bottle is already being adopted by producers including </w:t>
      </w:r>
      <w:r w:rsidR="008B62E2" w:rsidRPr="00E219F4">
        <w:rPr>
          <w:rFonts w:ascii="Avenir Next LT Pro" w:hAnsi="Avenir Next LT Pro"/>
          <w:sz w:val="22"/>
          <w:szCs w:val="22"/>
        </w:rPr>
        <w:t xml:space="preserve">Three </w:t>
      </w:r>
      <w:r w:rsidR="008B1923" w:rsidRPr="00E219F4">
        <w:rPr>
          <w:rFonts w:ascii="Avenir Next LT Pro" w:hAnsi="Avenir Next LT Pro"/>
          <w:sz w:val="22"/>
          <w:szCs w:val="22"/>
        </w:rPr>
        <w:t>Choirs</w:t>
      </w:r>
      <w:r w:rsidR="008B62E2" w:rsidRPr="00E219F4">
        <w:rPr>
          <w:rFonts w:ascii="Avenir Next LT Pro" w:hAnsi="Avenir Next LT Pro"/>
          <w:sz w:val="22"/>
          <w:szCs w:val="22"/>
        </w:rPr>
        <w:t xml:space="preserve"> and </w:t>
      </w:r>
      <w:r w:rsidR="008B1923" w:rsidRPr="00E219F4">
        <w:rPr>
          <w:rFonts w:ascii="Avenir Next LT Pro" w:hAnsi="Avenir Next LT Pro"/>
          <w:sz w:val="22"/>
          <w:szCs w:val="22"/>
        </w:rPr>
        <w:t>Ridgeview</w:t>
      </w:r>
      <w:r w:rsidR="00C47134" w:rsidRPr="00E219F4">
        <w:rPr>
          <w:rFonts w:ascii="Avenir Next LT Pro" w:hAnsi="Avenir Next LT Pro"/>
          <w:sz w:val="22"/>
          <w:szCs w:val="22"/>
        </w:rPr>
        <w:t>,</w:t>
      </w:r>
      <w:r w:rsidR="008B62E2" w:rsidRPr="00E219F4">
        <w:rPr>
          <w:rFonts w:ascii="Avenir Next LT Pro" w:hAnsi="Avenir Next LT Pro"/>
          <w:sz w:val="22"/>
          <w:szCs w:val="22"/>
        </w:rPr>
        <w:t xml:space="preserve"> </w:t>
      </w:r>
      <w:r w:rsidRPr="00E219F4">
        <w:rPr>
          <w:rFonts w:ascii="Avenir Next LT Pro" w:hAnsi="Avenir Next LT Pro"/>
          <w:sz w:val="22"/>
          <w:szCs w:val="22"/>
        </w:rPr>
        <w:t>demonstrating growing demand for British-made packaging within the sector.</w:t>
      </w:r>
    </w:p>
    <w:p w14:paraId="2C3C3039" w14:textId="3FFBC9BF" w:rsidR="008B62E2" w:rsidRPr="00E219F4" w:rsidRDefault="00F81216" w:rsidP="004A1494">
      <w:pPr>
        <w:rPr>
          <w:rFonts w:ascii="Avenir Next LT Pro" w:hAnsi="Avenir Next LT Pro"/>
          <w:sz w:val="22"/>
          <w:szCs w:val="22"/>
        </w:rPr>
      </w:pPr>
      <w:r w:rsidRPr="00F81216">
        <w:rPr>
          <w:rFonts w:ascii="Avenir Next LT Pro" w:hAnsi="Avenir Next LT Pro"/>
          <w:sz w:val="22"/>
          <w:szCs w:val="22"/>
        </w:rPr>
        <w:t>Following the successful first production run, Sovereign is now available to English and Welsh sparkling wine producers.</w:t>
      </w:r>
      <w:r w:rsidR="005D1168" w:rsidRPr="005D1168">
        <w:rPr>
          <w:rFonts w:ascii="Avenir Next LT Pro" w:hAnsi="Avenir Next LT Pro"/>
          <w:sz w:val="22"/>
          <w:szCs w:val="22"/>
        </w:rPr>
        <w:t xml:space="preserve"> Croxsons is already working with wineries including Three Choirs and Ridgeview and is inviting other producers interested in exploring a British-made bottle solution to get in touch to discuss future orders and availability.</w:t>
      </w:r>
      <w:r w:rsidR="00E219F4" w:rsidRPr="00E219F4">
        <w:rPr>
          <w:rFonts w:ascii="Avenir Next LT Pro" w:hAnsi="Avenir Next LT Pro"/>
          <w:sz w:val="22"/>
          <w:szCs w:val="22"/>
        </w:rPr>
        <w:t xml:space="preserve"> </w:t>
      </w:r>
    </w:p>
    <w:p w14:paraId="5BD93772" w14:textId="6E8D8874" w:rsidR="008B1923" w:rsidRPr="003F440D" w:rsidRDefault="008B1923" w:rsidP="008B1923">
      <w:pPr>
        <w:jc w:val="center"/>
        <w:rPr>
          <w:rFonts w:ascii="Avenir Next LT Pro" w:hAnsi="Avenir Next LT Pro"/>
          <w:b/>
          <w:bCs/>
        </w:rPr>
      </w:pPr>
      <w:r w:rsidRPr="003F440D">
        <w:rPr>
          <w:rFonts w:ascii="Avenir Next LT Pro" w:hAnsi="Avenir Next LT Pro"/>
          <w:b/>
          <w:bCs/>
        </w:rPr>
        <w:t>ENDS</w:t>
      </w:r>
    </w:p>
    <w:p w14:paraId="1B1C7AEA" w14:textId="640EBFAC" w:rsidR="00E219F4" w:rsidRDefault="00E219F4" w:rsidP="00E219F4">
      <w:pPr>
        <w:spacing w:after="0" w:line="276" w:lineRule="auto"/>
        <w:rPr>
          <w:rFonts w:ascii="Avenir Next LT Pro" w:hAnsi="Avenir Next LT Pro"/>
        </w:rPr>
      </w:pPr>
      <w:r w:rsidRPr="00EB1479">
        <w:rPr>
          <w:rFonts w:ascii="Avenir Next LT Pro" w:eastAsia="Tahoma" w:hAnsi="Avenir Next LT Pro" w:cs="Tahoma"/>
          <w:b/>
          <w:bCs/>
        </w:rPr>
        <w:t>Issued on behalf of Croxsons</w:t>
      </w:r>
      <w:r>
        <w:rPr>
          <w:rFonts w:ascii="Avenir Next LT Pro" w:eastAsia="Tahoma" w:hAnsi="Avenir Next LT Pro" w:cs="Tahoma"/>
          <w:b/>
          <w:bCs/>
        </w:rPr>
        <w:t xml:space="preserve"> by North PR. </w:t>
      </w:r>
      <w:r w:rsidRPr="00350E40">
        <w:rPr>
          <w:rFonts w:ascii="Avenir Next LT Pro" w:eastAsia="Tahoma" w:hAnsi="Avenir Next LT Pro" w:cs="Tahoma"/>
        </w:rPr>
        <w:t xml:space="preserve">For more information please contact: </w:t>
      </w:r>
      <w:r w:rsidRPr="00350E40">
        <w:rPr>
          <w:rFonts w:ascii="Avenir Next LT Pro" w:hAnsi="Avenir Next LT Pro"/>
          <w:b/>
          <w:bCs/>
          <w:color w:val="222222"/>
        </w:rPr>
        <w:t>Vickie Rogerson</w:t>
      </w:r>
      <w:r w:rsidRPr="00350E40">
        <w:rPr>
          <w:rFonts w:ascii="Avenir Next LT Pro" w:hAnsi="Avenir Next LT Pro"/>
          <w:color w:val="222222"/>
        </w:rPr>
        <w:t xml:space="preserve"> at North PR</w:t>
      </w:r>
      <w:r w:rsidRPr="00350E40">
        <w:rPr>
          <w:rFonts w:ascii="Avenir Next LT Pro" w:eastAsia="Tahoma" w:hAnsi="Avenir Next LT Pro" w:cs="Tahoma"/>
        </w:rPr>
        <w:t xml:space="preserve"> </w:t>
      </w:r>
      <w:hyperlink r:id="rId6" w:history="1">
        <w:r w:rsidRPr="00350E40">
          <w:rPr>
            <w:rStyle w:val="Hyperlink"/>
            <w:rFonts w:ascii="Avenir Next LT Pro" w:hAnsi="Avenir Next LT Pro"/>
          </w:rPr>
          <w:t>vickie@northpr.co.uk</w:t>
        </w:r>
      </w:hyperlink>
      <w:r w:rsidRPr="00350E40">
        <w:rPr>
          <w:rFonts w:ascii="Avenir Next LT Pro" w:hAnsi="Avenir Next LT Pro"/>
        </w:rPr>
        <w:t xml:space="preserve"> / 07951 602410</w:t>
      </w:r>
      <w:r>
        <w:rPr>
          <w:rFonts w:ascii="Avenir Next LT Pro" w:hAnsi="Avenir Next LT Pro"/>
        </w:rPr>
        <w:t xml:space="preserve"> or Sarah Wheeler / </w:t>
      </w:r>
      <w:hyperlink r:id="rId7" w:history="1">
        <w:r w:rsidR="003657A2" w:rsidRPr="005C58F7">
          <w:rPr>
            <w:rStyle w:val="Hyperlink"/>
            <w:rFonts w:ascii="Avenir Next LT Pro" w:hAnsi="Avenir Next LT Pro"/>
          </w:rPr>
          <w:t>sarah@northpr.co.uk</w:t>
        </w:r>
      </w:hyperlink>
    </w:p>
    <w:p w14:paraId="2EA424A5" w14:textId="77777777" w:rsidR="00E219F4" w:rsidRPr="00EB1479" w:rsidRDefault="00E219F4" w:rsidP="00E219F4">
      <w:pPr>
        <w:rPr>
          <w:rFonts w:ascii="Avenir Next LT Pro" w:hAnsi="Avenir Next LT Pro"/>
        </w:rPr>
      </w:pPr>
    </w:p>
    <w:p w14:paraId="6A1EAC46" w14:textId="77777777" w:rsidR="00E219F4" w:rsidRPr="00EB1479" w:rsidRDefault="00E219F4" w:rsidP="00E219F4">
      <w:pPr>
        <w:spacing w:after="0" w:line="276" w:lineRule="auto"/>
        <w:rPr>
          <w:rFonts w:ascii="Avenir Next LT Pro" w:eastAsia="Century Gothic" w:hAnsi="Avenir Next LT Pro" w:cs="Century Gothic"/>
        </w:rPr>
      </w:pPr>
      <w:r w:rsidRPr="00EB1479">
        <w:rPr>
          <w:rFonts w:ascii="Avenir Next LT Pro" w:eastAsia="Century Gothic" w:hAnsi="Avenir Next LT Pro" w:cs="Century Gothic"/>
          <w:b/>
          <w:color w:val="000000"/>
        </w:rPr>
        <w:t>Notes to Editors</w:t>
      </w:r>
    </w:p>
    <w:p w14:paraId="35C3ED92" w14:textId="77777777" w:rsidR="00E219F4" w:rsidRPr="00EB1479" w:rsidRDefault="00E219F4" w:rsidP="00E219F4">
      <w:pPr>
        <w:spacing w:after="0" w:line="276" w:lineRule="auto"/>
        <w:rPr>
          <w:rFonts w:ascii="Avenir Next LT Pro" w:eastAsia="Century Gothic" w:hAnsi="Avenir Next LT Pro" w:cs="Century Gothic"/>
        </w:rPr>
      </w:pPr>
    </w:p>
    <w:p w14:paraId="387DC258" w14:textId="77777777" w:rsidR="00E219F4" w:rsidRDefault="00E219F4" w:rsidP="00E219F4">
      <w:pPr>
        <w:spacing w:after="0" w:line="276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C</w:t>
      </w:r>
      <w:r w:rsidRPr="00160147">
        <w:rPr>
          <w:rFonts w:ascii="Avenir Next LT Pro" w:hAnsi="Avenir Next LT Pro"/>
        </w:rPr>
        <w:t xml:space="preserve">roxsons is a </w:t>
      </w:r>
      <w:r>
        <w:rPr>
          <w:rFonts w:ascii="Avenir Next LT Pro" w:hAnsi="Avenir Next LT Pro"/>
        </w:rPr>
        <w:t xml:space="preserve">British </w:t>
      </w:r>
      <w:r w:rsidRPr="00160147">
        <w:rPr>
          <w:rFonts w:ascii="Avenir Next LT Pro" w:hAnsi="Avenir Next LT Pro"/>
        </w:rPr>
        <w:t xml:space="preserve">family-owned glass packaging specialist with more than 150 </w:t>
      </w:r>
      <w:proofErr w:type="spellStart"/>
      <w:r w:rsidRPr="00160147">
        <w:rPr>
          <w:rFonts w:ascii="Avenir Next LT Pro" w:hAnsi="Avenir Next LT Pro"/>
        </w:rPr>
        <w:t>years experience</w:t>
      </w:r>
      <w:proofErr w:type="spellEnd"/>
      <w:r w:rsidRPr="00160147">
        <w:rPr>
          <w:rFonts w:ascii="Avenir Next LT Pro" w:hAnsi="Avenir Next LT Pro"/>
        </w:rPr>
        <w:t xml:space="preserve"> supplying premium glass bottles, jars and closures to the global food and beverage industries. </w:t>
      </w:r>
    </w:p>
    <w:p w14:paraId="4B958EAC" w14:textId="77777777" w:rsidR="00E219F4" w:rsidRDefault="00E219F4" w:rsidP="00E219F4">
      <w:pPr>
        <w:spacing w:after="0" w:line="276" w:lineRule="auto"/>
        <w:rPr>
          <w:rFonts w:ascii="Avenir Next LT Pro" w:hAnsi="Avenir Next LT Pro"/>
        </w:rPr>
      </w:pPr>
    </w:p>
    <w:p w14:paraId="438F3B1E" w14:textId="77777777" w:rsidR="00E219F4" w:rsidRDefault="00E219F4" w:rsidP="00E219F4">
      <w:pPr>
        <w:spacing w:after="0" w:line="276" w:lineRule="auto"/>
        <w:rPr>
          <w:rFonts w:ascii="Avenir Next LT Pro" w:hAnsi="Avenir Next LT Pro"/>
        </w:rPr>
      </w:pPr>
      <w:r w:rsidRPr="00160147">
        <w:rPr>
          <w:rFonts w:ascii="Avenir Next LT Pro" w:hAnsi="Avenir Next LT Pro"/>
        </w:rPr>
        <w:t>The company works with producers across wine, spirits, beer, soft drinks and food, providing both off-the-shelf and bespoke packaging solutions</w:t>
      </w:r>
      <w:r>
        <w:rPr>
          <w:rFonts w:ascii="Avenir Next LT Pro" w:hAnsi="Avenir Next LT Pro"/>
        </w:rPr>
        <w:t xml:space="preserve"> </w:t>
      </w:r>
      <w:r w:rsidRPr="00160147">
        <w:rPr>
          <w:rFonts w:ascii="Avenir Next LT Pro" w:hAnsi="Avenir Next LT Pro"/>
        </w:rPr>
        <w:t>combin</w:t>
      </w:r>
      <w:r>
        <w:rPr>
          <w:rFonts w:ascii="Avenir Next LT Pro" w:hAnsi="Avenir Next LT Pro"/>
        </w:rPr>
        <w:t xml:space="preserve">ing </w:t>
      </w:r>
      <w:r w:rsidRPr="00160147">
        <w:rPr>
          <w:rFonts w:ascii="Avenir Next LT Pro" w:hAnsi="Avenir Next LT Pro"/>
        </w:rPr>
        <w:lastRenderedPageBreak/>
        <w:t xml:space="preserve">technical expertise, design capability and supply-chain support to help brands bring products to market efficiently and at scale. </w:t>
      </w:r>
    </w:p>
    <w:p w14:paraId="68DBD78C" w14:textId="77777777" w:rsidR="00E219F4" w:rsidRDefault="00E219F4" w:rsidP="00E219F4">
      <w:pPr>
        <w:spacing w:after="0" w:line="276" w:lineRule="auto"/>
        <w:rPr>
          <w:rFonts w:ascii="Avenir Next LT Pro" w:hAnsi="Avenir Next LT Pro"/>
        </w:rPr>
      </w:pPr>
    </w:p>
    <w:p w14:paraId="54E8F40B" w14:textId="77777777" w:rsidR="00E219F4" w:rsidRDefault="00E219F4" w:rsidP="00E219F4">
      <w:pPr>
        <w:spacing w:after="0" w:line="276" w:lineRule="auto"/>
        <w:rPr>
          <w:rFonts w:ascii="Avenir Next LT Pro" w:hAnsi="Avenir Next LT Pro"/>
        </w:rPr>
      </w:pPr>
      <w:r w:rsidRPr="00160147">
        <w:rPr>
          <w:rFonts w:ascii="Avenir Next LT Pro" w:hAnsi="Avenir Next LT Pro"/>
        </w:rPr>
        <w:t xml:space="preserve">With a strong focus on quality, sustainability </w:t>
      </w:r>
      <w:r>
        <w:rPr>
          <w:rFonts w:ascii="Avenir Next LT Pro" w:hAnsi="Avenir Next LT Pro"/>
        </w:rPr>
        <w:t xml:space="preserve"> - it is a certified B-Corp business - </w:t>
      </w:r>
      <w:r w:rsidRPr="00160147">
        <w:rPr>
          <w:rFonts w:ascii="Avenir Next LT Pro" w:hAnsi="Avenir Next LT Pro"/>
        </w:rPr>
        <w:t>and long-term partnerships, the business serves customers across the UK, Europe and international markets.</w:t>
      </w:r>
    </w:p>
    <w:p w14:paraId="07E73034" w14:textId="77777777" w:rsidR="00E219F4" w:rsidRPr="00160147" w:rsidRDefault="00E219F4" w:rsidP="00E219F4">
      <w:pPr>
        <w:spacing w:after="0" w:line="276" w:lineRule="auto"/>
        <w:rPr>
          <w:rFonts w:ascii="Avenir Next LT Pro" w:hAnsi="Avenir Next LT Pro"/>
        </w:rPr>
      </w:pPr>
    </w:p>
    <w:p w14:paraId="4B30E513" w14:textId="77777777" w:rsidR="00E219F4" w:rsidRPr="00E219F4" w:rsidRDefault="00E219F4" w:rsidP="00E219F4">
      <w:pPr>
        <w:spacing w:after="0" w:line="276" w:lineRule="auto"/>
        <w:rPr>
          <w:rFonts w:ascii="Avenir Next LT Pro" w:hAnsi="Avenir Next LT Pro"/>
        </w:rPr>
      </w:pPr>
      <w:r w:rsidRPr="00E219F4">
        <w:rPr>
          <w:rFonts w:ascii="Avenir Next LT Pro" w:hAnsi="Avenir Next LT Pro"/>
        </w:rPr>
        <w:t>Website: www.croxsons.com</w:t>
      </w:r>
    </w:p>
    <w:p w14:paraId="2DD0EDDC" w14:textId="77777777" w:rsidR="00E219F4" w:rsidRPr="00E219F4" w:rsidRDefault="00E219F4" w:rsidP="00E219F4">
      <w:pPr>
        <w:spacing w:after="0" w:line="276" w:lineRule="auto"/>
        <w:rPr>
          <w:rFonts w:ascii="Avenir Next LT Pro" w:hAnsi="Avenir Next LT Pro"/>
        </w:rPr>
      </w:pPr>
      <w:r w:rsidRPr="00E219F4">
        <w:rPr>
          <w:rFonts w:ascii="Avenir Next LT Pro" w:hAnsi="Avenir Next LT Pro"/>
          <w:vanish/>
        </w:rPr>
        <w:t>Top of Form</w:t>
      </w:r>
    </w:p>
    <w:p w14:paraId="50D76CE0" w14:textId="77777777" w:rsidR="008D0F5E" w:rsidRPr="00F64102" w:rsidRDefault="008D0F5E" w:rsidP="008D0F5E">
      <w:pPr>
        <w:rPr>
          <w:rFonts w:ascii="Avenir Next LT Pro" w:hAnsi="Avenir Next LT Pro"/>
        </w:rPr>
      </w:pPr>
      <w:r w:rsidRPr="00F64102">
        <w:rPr>
          <w:rFonts w:ascii="Avenir Next LT Pro" w:hAnsi="Avenir Next LT Pro"/>
          <w:b/>
          <w:bCs/>
        </w:rPr>
        <w:t>About</w:t>
      </w:r>
      <w:r w:rsidRPr="00F64102">
        <w:rPr>
          <w:rFonts w:ascii="Arial" w:hAnsi="Arial" w:cs="Arial"/>
          <w:b/>
          <w:bCs/>
        </w:rPr>
        <w:t> </w:t>
      </w:r>
      <w:proofErr w:type="spellStart"/>
      <w:r w:rsidRPr="00F64102">
        <w:rPr>
          <w:rFonts w:ascii="Avenir Next LT Pro" w:hAnsi="Avenir Next LT Pro"/>
          <w:b/>
          <w:bCs/>
        </w:rPr>
        <w:t>WineGB</w:t>
      </w:r>
      <w:proofErr w:type="spellEnd"/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 </w:t>
      </w:r>
    </w:p>
    <w:p w14:paraId="7378BAFE" w14:textId="77777777" w:rsidR="008D0F5E" w:rsidRPr="00F64102" w:rsidRDefault="008D0F5E" w:rsidP="008D0F5E">
      <w:pPr>
        <w:rPr>
          <w:rFonts w:ascii="Avenir Next LT Pro" w:hAnsi="Avenir Next LT Pro"/>
        </w:rPr>
      </w:pPr>
      <w:proofErr w:type="spellStart"/>
      <w:r w:rsidRPr="00F64102">
        <w:rPr>
          <w:rFonts w:ascii="Avenir Next LT Pro" w:hAnsi="Avenir Next LT Pro"/>
        </w:rPr>
        <w:t>WineGB</w:t>
      </w:r>
      <w:proofErr w:type="spellEnd"/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is the trade association for UK wine. We cultivate success for our 500 grower and producer members, which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represents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circa 70% of UK hectarage. We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represent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the industry to the Government, media, and trade. We provide our members with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timely,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accurate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resources, to help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their businesses grow,</w:t>
      </w:r>
      <w:r w:rsidRPr="00F64102">
        <w:rPr>
          <w:rFonts w:ascii="Avenir Next LT Pro" w:hAnsi="Avenir Next LT Pro" w:cs="Avenir Next LT Pro"/>
        </w:rPr>
        <w:t> </w:t>
      </w:r>
      <w:proofErr w:type="gramStart"/>
      <w:r w:rsidRPr="00F64102">
        <w:rPr>
          <w:rFonts w:ascii="Avenir Next LT Pro" w:hAnsi="Avenir Next LT Pro"/>
        </w:rPr>
        <w:t>from guidance and toolkits,</w:t>
      </w:r>
      <w:proofErr w:type="gramEnd"/>
      <w:r w:rsidRPr="00F64102">
        <w:rPr>
          <w:rFonts w:ascii="Avenir Next LT Pro" w:hAnsi="Avenir Next LT Pro" w:cs="Avenir Next LT Pro"/>
        </w:rPr>
        <w:t> </w:t>
      </w:r>
      <w:r w:rsidRPr="00F64102">
        <w:rPr>
          <w:rFonts w:ascii="Avenir Next LT Pro" w:hAnsi="Avenir Next LT Pro"/>
        </w:rPr>
        <w:t>to training and marketing access. At the heart of our work, we help members to make,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market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and tell the story of UK wine.</w:t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 w:cs="Avenir Next LT Pro"/>
        </w:rPr>
        <w:t> </w:t>
      </w:r>
      <w:r w:rsidRPr="00F64102">
        <w:rPr>
          <w:rFonts w:ascii="Avenir Next LT Pro" w:hAnsi="Avenir Next LT Pro"/>
        </w:rPr>
        <w:t>For the latest industry stats see the</w:t>
      </w:r>
      <w:r w:rsidRPr="00F64102">
        <w:rPr>
          <w:rFonts w:ascii="Arial" w:hAnsi="Arial" w:cs="Arial"/>
        </w:rPr>
        <w:t> </w:t>
      </w:r>
      <w:proofErr w:type="spellStart"/>
      <w:r w:rsidRPr="00F64102">
        <w:rPr>
          <w:rFonts w:ascii="Avenir Next LT Pro" w:hAnsi="Avenir Next LT Pro"/>
        </w:rPr>
        <w:fldChar w:fldCharType="begin"/>
      </w:r>
      <w:r w:rsidRPr="00F64102">
        <w:rPr>
          <w:rFonts w:ascii="Avenir Next LT Pro" w:hAnsi="Avenir Next LT Pro"/>
        </w:rPr>
        <w:instrText>HYPERLINK "http://chrome-extension/efaidnbmnnnibpcajpcglclefindmkaj/https:/winegb.co.uk/wp-content/uploads/WineGB-2025-Industry-Report.pdf" \o "http://chrome-extension/efaidnbmnnnibpcajpcglclefindmkaj/https:/winegb.co.uk/wp-content/uploads/WineGB-2025-Industry-Report.pdf" \t "_blank"</w:instrText>
      </w:r>
      <w:r w:rsidRPr="00F64102">
        <w:rPr>
          <w:rFonts w:ascii="Avenir Next LT Pro" w:hAnsi="Avenir Next LT Pro"/>
        </w:rPr>
      </w:r>
      <w:r w:rsidRPr="00F64102">
        <w:rPr>
          <w:rFonts w:ascii="Avenir Next LT Pro" w:hAnsi="Avenir Next LT Pro"/>
        </w:rPr>
        <w:fldChar w:fldCharType="separate"/>
      </w:r>
      <w:r w:rsidRPr="00F64102">
        <w:rPr>
          <w:rStyle w:val="Hyperlink"/>
          <w:rFonts w:ascii="Avenir Next LT Pro" w:hAnsi="Avenir Next LT Pro"/>
        </w:rPr>
        <w:t>WineGB</w:t>
      </w:r>
      <w:proofErr w:type="spellEnd"/>
      <w:r w:rsidRPr="00F64102">
        <w:rPr>
          <w:rStyle w:val="Hyperlink"/>
          <w:rFonts w:ascii="Avenir Next LT Pro" w:hAnsi="Avenir Next LT Pro"/>
        </w:rPr>
        <w:t> Industry Report</w:t>
      </w:r>
      <w:r w:rsidRPr="00F64102">
        <w:rPr>
          <w:rFonts w:ascii="Avenir Next LT Pro" w:hAnsi="Avenir Next LT Pro"/>
        </w:rPr>
        <w:fldChar w:fldCharType="end"/>
      </w:r>
      <w:r w:rsidRPr="00F64102">
        <w:rPr>
          <w:rFonts w:ascii="Arial" w:hAnsi="Arial" w:cs="Arial"/>
        </w:rPr>
        <w:t> </w:t>
      </w:r>
      <w:r w:rsidRPr="00F64102">
        <w:rPr>
          <w:rFonts w:ascii="Avenir Next LT Pro" w:hAnsi="Avenir Next LT Pro"/>
        </w:rPr>
        <w:t> </w:t>
      </w:r>
    </w:p>
    <w:p w14:paraId="265C3FC8" w14:textId="77777777" w:rsidR="004A1494" w:rsidRPr="003F440D" w:rsidRDefault="004A1494" w:rsidP="00FB344A">
      <w:pPr>
        <w:rPr>
          <w:rFonts w:ascii="Avenir Next LT Pro" w:hAnsi="Avenir Next LT Pro"/>
        </w:rPr>
      </w:pPr>
    </w:p>
    <w:sectPr w:rsidR="004A1494" w:rsidRPr="003F440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5AA4" w14:textId="77777777" w:rsidR="005A20F7" w:rsidRDefault="005A20F7" w:rsidP="00826ACF">
      <w:pPr>
        <w:spacing w:after="0" w:line="240" w:lineRule="auto"/>
      </w:pPr>
      <w:r>
        <w:separator/>
      </w:r>
    </w:p>
  </w:endnote>
  <w:endnote w:type="continuationSeparator" w:id="0">
    <w:p w14:paraId="4D4499DD" w14:textId="77777777" w:rsidR="005A20F7" w:rsidRDefault="005A20F7" w:rsidP="0082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D32B" w14:textId="7D0B1F94" w:rsidR="00C93DE8" w:rsidRDefault="00C93DE8" w:rsidP="00C93DE8">
    <w:pPr>
      <w:pStyle w:val="Footer"/>
      <w:jc w:val="right"/>
    </w:pPr>
    <w:r w:rsidRPr="00951FFE">
      <w:rPr>
        <w:noProof/>
      </w:rPr>
      <w:drawing>
        <wp:inline distT="0" distB="0" distL="0" distR="0" wp14:anchorId="4417E03F" wp14:editId="6302A508">
          <wp:extent cx="553720" cy="349479"/>
          <wp:effectExtent l="0" t="0" r="0" b="0"/>
          <wp:docPr id="207261626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16261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088" cy="359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24005" w14:textId="77777777" w:rsidR="00C93DE8" w:rsidRDefault="00C9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A364" w14:textId="77777777" w:rsidR="005A20F7" w:rsidRDefault="005A20F7" w:rsidP="00826ACF">
      <w:pPr>
        <w:spacing w:after="0" w:line="240" w:lineRule="auto"/>
      </w:pPr>
      <w:r>
        <w:separator/>
      </w:r>
    </w:p>
  </w:footnote>
  <w:footnote w:type="continuationSeparator" w:id="0">
    <w:p w14:paraId="6AFDA325" w14:textId="77777777" w:rsidR="005A20F7" w:rsidRDefault="005A20F7" w:rsidP="0082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3B08" w14:textId="7906AA25" w:rsidR="00826ACF" w:rsidRDefault="00595C27" w:rsidP="00595C27">
    <w:pPr>
      <w:pStyle w:val="Header"/>
      <w:jc w:val="right"/>
    </w:pPr>
    <w:r w:rsidRPr="00136347">
      <w:rPr>
        <w:noProof/>
      </w:rPr>
      <w:drawing>
        <wp:inline distT="0" distB="0" distL="0" distR="0" wp14:anchorId="0FBA4F25" wp14:editId="797B0219">
          <wp:extent cx="782320" cy="267714"/>
          <wp:effectExtent l="0" t="0" r="0" b="0"/>
          <wp:docPr id="658136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369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755" cy="280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D18ED" w14:textId="77777777" w:rsidR="00826ACF" w:rsidRDefault="00826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B"/>
    <w:rsid w:val="00043685"/>
    <w:rsid w:val="00066CD5"/>
    <w:rsid w:val="00070F71"/>
    <w:rsid w:val="000A5E46"/>
    <w:rsid w:val="000C5235"/>
    <w:rsid w:val="000E08F6"/>
    <w:rsid w:val="0011067B"/>
    <w:rsid w:val="00112253"/>
    <w:rsid w:val="00116D6A"/>
    <w:rsid w:val="00127BB3"/>
    <w:rsid w:val="00130C4D"/>
    <w:rsid w:val="0017775C"/>
    <w:rsid w:val="001B36F7"/>
    <w:rsid w:val="00220D0F"/>
    <w:rsid w:val="002215DB"/>
    <w:rsid w:val="002B2B38"/>
    <w:rsid w:val="002B45F8"/>
    <w:rsid w:val="002C5D9E"/>
    <w:rsid w:val="002F3C3C"/>
    <w:rsid w:val="00356895"/>
    <w:rsid w:val="003657A2"/>
    <w:rsid w:val="0039416B"/>
    <w:rsid w:val="003D688E"/>
    <w:rsid w:val="003F440D"/>
    <w:rsid w:val="004235D5"/>
    <w:rsid w:val="00426531"/>
    <w:rsid w:val="00435C38"/>
    <w:rsid w:val="00457232"/>
    <w:rsid w:val="00483989"/>
    <w:rsid w:val="004A1494"/>
    <w:rsid w:val="004A617F"/>
    <w:rsid w:val="004A6890"/>
    <w:rsid w:val="004C4D28"/>
    <w:rsid w:val="004D0AB8"/>
    <w:rsid w:val="004D29F6"/>
    <w:rsid w:val="004D770D"/>
    <w:rsid w:val="004F7C78"/>
    <w:rsid w:val="00541662"/>
    <w:rsid w:val="00555E24"/>
    <w:rsid w:val="00557F77"/>
    <w:rsid w:val="00564E72"/>
    <w:rsid w:val="005841A6"/>
    <w:rsid w:val="0059519B"/>
    <w:rsid w:val="00595C27"/>
    <w:rsid w:val="005A20F7"/>
    <w:rsid w:val="005B69B1"/>
    <w:rsid w:val="005B76ED"/>
    <w:rsid w:val="005D1168"/>
    <w:rsid w:val="005D42F8"/>
    <w:rsid w:val="006175AA"/>
    <w:rsid w:val="006371F3"/>
    <w:rsid w:val="00637C51"/>
    <w:rsid w:val="0066390D"/>
    <w:rsid w:val="006715E6"/>
    <w:rsid w:val="006D04D7"/>
    <w:rsid w:val="006E134B"/>
    <w:rsid w:val="006E4D75"/>
    <w:rsid w:val="007175FF"/>
    <w:rsid w:val="0073720A"/>
    <w:rsid w:val="00745E6E"/>
    <w:rsid w:val="00791B09"/>
    <w:rsid w:val="007974E7"/>
    <w:rsid w:val="007C2D45"/>
    <w:rsid w:val="007E48B9"/>
    <w:rsid w:val="00826ACF"/>
    <w:rsid w:val="008470A3"/>
    <w:rsid w:val="0085590C"/>
    <w:rsid w:val="00865E52"/>
    <w:rsid w:val="0087275D"/>
    <w:rsid w:val="00875487"/>
    <w:rsid w:val="008B1923"/>
    <w:rsid w:val="008B62E2"/>
    <w:rsid w:val="008D0F5E"/>
    <w:rsid w:val="00915F75"/>
    <w:rsid w:val="00971DEC"/>
    <w:rsid w:val="009916C8"/>
    <w:rsid w:val="009A76FD"/>
    <w:rsid w:val="009C2996"/>
    <w:rsid w:val="009F079D"/>
    <w:rsid w:val="00A04EEF"/>
    <w:rsid w:val="00A3241C"/>
    <w:rsid w:val="00A51C84"/>
    <w:rsid w:val="00A57552"/>
    <w:rsid w:val="00A65D6A"/>
    <w:rsid w:val="00A84315"/>
    <w:rsid w:val="00A93628"/>
    <w:rsid w:val="00AC4521"/>
    <w:rsid w:val="00AF7FA3"/>
    <w:rsid w:val="00B2584E"/>
    <w:rsid w:val="00B324F6"/>
    <w:rsid w:val="00B36983"/>
    <w:rsid w:val="00B47D4D"/>
    <w:rsid w:val="00B669E8"/>
    <w:rsid w:val="00B864BC"/>
    <w:rsid w:val="00B96560"/>
    <w:rsid w:val="00BB33F0"/>
    <w:rsid w:val="00BC63B2"/>
    <w:rsid w:val="00BE2113"/>
    <w:rsid w:val="00BF6C12"/>
    <w:rsid w:val="00C276D0"/>
    <w:rsid w:val="00C47134"/>
    <w:rsid w:val="00C56FFA"/>
    <w:rsid w:val="00C75FE3"/>
    <w:rsid w:val="00C76E0D"/>
    <w:rsid w:val="00C85E3B"/>
    <w:rsid w:val="00C91E14"/>
    <w:rsid w:val="00C93DE8"/>
    <w:rsid w:val="00CB30E2"/>
    <w:rsid w:val="00D34A07"/>
    <w:rsid w:val="00D621DB"/>
    <w:rsid w:val="00D8378D"/>
    <w:rsid w:val="00D971A0"/>
    <w:rsid w:val="00DC1A87"/>
    <w:rsid w:val="00DC570A"/>
    <w:rsid w:val="00E01AD9"/>
    <w:rsid w:val="00E219F4"/>
    <w:rsid w:val="00E479E4"/>
    <w:rsid w:val="00E750A1"/>
    <w:rsid w:val="00EE4F0B"/>
    <w:rsid w:val="00EE6B32"/>
    <w:rsid w:val="00EE7CC8"/>
    <w:rsid w:val="00F145B0"/>
    <w:rsid w:val="00F270FE"/>
    <w:rsid w:val="00F27479"/>
    <w:rsid w:val="00F47FB2"/>
    <w:rsid w:val="00F576F2"/>
    <w:rsid w:val="00F66A4B"/>
    <w:rsid w:val="00F7623C"/>
    <w:rsid w:val="00F81216"/>
    <w:rsid w:val="00FB344A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68BF"/>
  <w15:chartTrackingRefBased/>
  <w15:docId w15:val="{070DDDC7-8B3D-45D6-A509-9E2B0308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1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8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ACF"/>
  </w:style>
  <w:style w:type="paragraph" w:styleId="Footer">
    <w:name w:val="footer"/>
    <w:basedOn w:val="Normal"/>
    <w:link w:val="FooterChar"/>
    <w:uiPriority w:val="99"/>
    <w:unhideWhenUsed/>
    <w:rsid w:val="0082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rah@northp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kie@northpr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Roberts</dc:creator>
  <cp:keywords/>
  <dc:description/>
  <cp:lastModifiedBy>Sarah Wheeler</cp:lastModifiedBy>
  <cp:revision>2</cp:revision>
  <dcterms:created xsi:type="dcterms:W3CDTF">2026-06-24T11:15:00Z</dcterms:created>
  <dcterms:modified xsi:type="dcterms:W3CDTF">2026-06-24T11:15:00Z</dcterms:modified>
</cp:coreProperties>
</file>